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192D01" w14:textId="79F2C938" w:rsidR="004406BF" w:rsidRDefault="00CD427E">
      <w:pPr>
        <w:rPr>
          <w:lang w:val="en-GB"/>
        </w:rPr>
      </w:pPr>
      <w:r>
        <w:rPr>
          <w:lang w:val="en-GB"/>
        </w:rPr>
        <w:t xml:space="preserve">Hi </w:t>
      </w:r>
      <w:proofErr w:type="gramStart"/>
      <w:r>
        <w:rPr>
          <w:lang w:val="en-GB"/>
        </w:rPr>
        <w:t>Icy</w:t>
      </w:r>
      <w:proofErr w:type="gramEnd"/>
      <w:r>
        <w:rPr>
          <w:lang w:val="en-GB"/>
        </w:rPr>
        <w:t>,</w:t>
      </w:r>
    </w:p>
    <w:p w14:paraId="721E6B6B" w14:textId="45A77571" w:rsidR="00CD427E" w:rsidRDefault="00CD427E">
      <w:pPr>
        <w:rPr>
          <w:lang w:val="en-GB"/>
        </w:rPr>
      </w:pPr>
    </w:p>
    <w:p w14:paraId="445139B5" w14:textId="3590DC0C" w:rsidR="009113CD" w:rsidRDefault="009113CD">
      <w:pPr>
        <w:rPr>
          <w:lang w:val="en-GB"/>
        </w:rPr>
      </w:pPr>
      <w:r>
        <w:rPr>
          <w:lang w:val="en-GB"/>
        </w:rPr>
        <w:t xml:space="preserve">Sorry about the data dump but I’m supposed to be working from home today… ;-) I had a trawl through </w:t>
      </w:r>
      <w:r w:rsidR="001C44A6">
        <w:rPr>
          <w:lang w:val="en-GB"/>
        </w:rPr>
        <w:t>various files and found these if you can use any of them.</w:t>
      </w:r>
    </w:p>
    <w:p w14:paraId="06E78C83" w14:textId="77777777" w:rsidR="009113CD" w:rsidRDefault="009113CD">
      <w:pPr>
        <w:rPr>
          <w:lang w:val="en-GB"/>
        </w:rPr>
      </w:pPr>
    </w:p>
    <w:p w14:paraId="23F61F24" w14:textId="26B0D480" w:rsidR="00CD427E" w:rsidRDefault="00CD427E">
      <w:pPr>
        <w:rPr>
          <w:lang w:val="en-GB"/>
        </w:rPr>
      </w:pPr>
      <w:r>
        <w:rPr>
          <w:lang w:val="en-GB"/>
        </w:rPr>
        <w:t>A couple from Veiled Vale:</w:t>
      </w:r>
    </w:p>
    <w:p w14:paraId="68D4E885" w14:textId="4AE93518" w:rsidR="00CD427E" w:rsidRDefault="00CD427E">
      <w:pPr>
        <w:rPr>
          <w:lang w:val="en-GB"/>
        </w:rPr>
      </w:pPr>
    </w:p>
    <w:p w14:paraId="7017AD05" w14:textId="77777777" w:rsidR="00CD427E" w:rsidRPr="00BE36BA" w:rsidRDefault="00CD427E" w:rsidP="00CD427E">
      <w:pPr>
        <w:pStyle w:val="Heading2"/>
        <w:spacing w:line="240" w:lineRule="auto"/>
        <w:rPr>
          <w:sz w:val="28"/>
          <w:szCs w:val="28"/>
        </w:rPr>
      </w:pPr>
      <w:bookmarkStart w:id="0" w:name="_Toc349216640"/>
      <w:bookmarkStart w:id="1" w:name="_Toc349304617"/>
      <w:bookmarkStart w:id="2" w:name="_Toc349305127"/>
      <w:proofErr w:type="spellStart"/>
      <w:r w:rsidRPr="00BE36BA">
        <w:rPr>
          <w:sz w:val="28"/>
          <w:szCs w:val="28"/>
        </w:rPr>
        <w:t>Scutchamer</w:t>
      </w:r>
      <w:proofErr w:type="spellEnd"/>
      <w:r w:rsidRPr="00BE36BA">
        <w:rPr>
          <w:sz w:val="28"/>
          <w:szCs w:val="28"/>
        </w:rPr>
        <w:t xml:space="preserve"> Knob</w:t>
      </w:r>
      <w:bookmarkEnd w:id="0"/>
      <w:bookmarkEnd w:id="1"/>
      <w:bookmarkEnd w:id="2"/>
      <w:r w:rsidRPr="00BE36BA">
        <w:rPr>
          <w:sz w:val="28"/>
          <w:szCs w:val="28"/>
        </w:rPr>
        <w:t xml:space="preserve"> </w:t>
      </w:r>
    </w:p>
    <w:p w14:paraId="57558B02" w14:textId="77777777" w:rsidR="00CD427E" w:rsidRDefault="00CD427E" w:rsidP="00CD427E">
      <w:pPr>
        <w:spacing w:after="0" w:line="240" w:lineRule="auto"/>
        <w:rPr>
          <w:rFonts w:ascii="Times New Roman" w:hAnsi="Times New Roman" w:cs="Times New Roman"/>
        </w:rPr>
      </w:pPr>
    </w:p>
    <w:p w14:paraId="07C29EAD"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Hard beside the Ridgeway, up beyond the </w:t>
      </w:r>
      <w:proofErr w:type="spellStart"/>
      <w:r>
        <w:rPr>
          <w:rFonts w:ascii="Times New Roman" w:hAnsi="Times New Roman" w:cs="Times New Roman"/>
        </w:rPr>
        <w:t>Hendreds</w:t>
      </w:r>
      <w:proofErr w:type="spellEnd"/>
      <w:r>
        <w:rPr>
          <w:rFonts w:ascii="Times New Roman" w:hAnsi="Times New Roman" w:cs="Times New Roman"/>
        </w:rPr>
        <w:t xml:space="preserve">, stands a lonely burial mound which, considering its remoteness, is not only known by a bewildering variety of names but also has a considerable array of stories to account for its origins. According to one telling many, many years ago, back in the dawn of history the Devil (for reasons known only to his infernal self) decided to dig a ditch across Berkshire and </w:t>
      </w:r>
      <w:proofErr w:type="spellStart"/>
      <w:r>
        <w:rPr>
          <w:rFonts w:ascii="Times New Roman" w:hAnsi="Times New Roman" w:cs="Times New Roman"/>
        </w:rPr>
        <w:t>Oxfordshire</w:t>
      </w:r>
      <w:proofErr w:type="spellEnd"/>
      <w:r>
        <w:rPr>
          <w:rFonts w:ascii="Times New Roman" w:hAnsi="Times New Roman" w:cs="Times New Roman"/>
        </w:rPr>
        <w:t xml:space="preserve">. The ditch he dug ran along the space between the prehistoric tracks of Ridgeway and the Icknield Way and even today remnants can still be seen in the form of Grim’s Ditch. Near </w:t>
      </w:r>
      <w:proofErr w:type="spellStart"/>
      <w:r>
        <w:rPr>
          <w:rFonts w:ascii="Times New Roman" w:hAnsi="Times New Roman" w:cs="Times New Roman"/>
        </w:rPr>
        <w:t>Chuckhamsley</w:t>
      </w:r>
      <w:proofErr w:type="spellEnd"/>
      <w:r>
        <w:rPr>
          <w:rFonts w:ascii="Times New Roman" w:hAnsi="Times New Roman" w:cs="Times New Roman"/>
        </w:rPr>
        <w:t xml:space="preserve"> he paused in his work to clean the earth off his spade and the clod of earth that remained has been known since as </w:t>
      </w:r>
      <w:proofErr w:type="spellStart"/>
      <w:r>
        <w:rPr>
          <w:rFonts w:ascii="Times New Roman" w:hAnsi="Times New Roman" w:cs="Times New Roman"/>
          <w:i/>
          <w:iCs/>
        </w:rPr>
        <w:t>Chuckhamsley</w:t>
      </w:r>
      <w:proofErr w:type="spellEnd"/>
      <w:r>
        <w:rPr>
          <w:rFonts w:ascii="Times New Roman" w:hAnsi="Times New Roman" w:cs="Times New Roman"/>
          <w:i/>
          <w:iCs/>
        </w:rPr>
        <w:t xml:space="preserve"> Knob</w:t>
      </w:r>
      <w:r>
        <w:rPr>
          <w:rFonts w:ascii="Times New Roman" w:hAnsi="Times New Roman" w:cs="Times New Roman"/>
        </w:rPr>
        <w:t xml:space="preserve">. Other names for this landmark have included </w:t>
      </w:r>
      <w:proofErr w:type="spellStart"/>
      <w:r>
        <w:rPr>
          <w:rFonts w:ascii="Times New Roman" w:hAnsi="Times New Roman" w:cs="Times New Roman"/>
          <w:i/>
          <w:iCs/>
        </w:rPr>
        <w:t>Cuckhamsley</w:t>
      </w:r>
      <w:proofErr w:type="spellEnd"/>
      <w:r>
        <w:rPr>
          <w:rFonts w:ascii="Times New Roman" w:hAnsi="Times New Roman" w:cs="Times New Roman"/>
          <w:i/>
          <w:iCs/>
        </w:rPr>
        <w:t xml:space="preserve">, </w:t>
      </w:r>
      <w:proofErr w:type="spellStart"/>
      <w:r>
        <w:rPr>
          <w:rFonts w:ascii="Times New Roman" w:hAnsi="Times New Roman" w:cs="Times New Roman"/>
          <w:i/>
          <w:iCs/>
        </w:rPr>
        <w:t>Cuckhamslow</w:t>
      </w:r>
      <w:proofErr w:type="spellEnd"/>
      <w:r>
        <w:rPr>
          <w:rFonts w:ascii="Times New Roman" w:hAnsi="Times New Roman" w:cs="Times New Roman"/>
          <w:i/>
          <w:iCs/>
        </w:rPr>
        <w:t xml:space="preserve">, </w:t>
      </w:r>
      <w:proofErr w:type="spellStart"/>
      <w:r>
        <w:rPr>
          <w:rFonts w:ascii="Times New Roman" w:hAnsi="Times New Roman" w:cs="Times New Roman"/>
          <w:i/>
          <w:iCs/>
        </w:rPr>
        <w:t>Cuchinslow</w:t>
      </w:r>
      <w:proofErr w:type="spellEnd"/>
      <w:r>
        <w:rPr>
          <w:rFonts w:ascii="Times New Roman" w:hAnsi="Times New Roman" w:cs="Times New Roman"/>
          <w:i/>
          <w:iCs/>
        </w:rPr>
        <w:t xml:space="preserve">, </w:t>
      </w:r>
      <w:proofErr w:type="spellStart"/>
      <w:r>
        <w:rPr>
          <w:rFonts w:ascii="Times New Roman" w:hAnsi="Times New Roman" w:cs="Times New Roman"/>
          <w:i/>
          <w:iCs/>
        </w:rPr>
        <w:t>Suchamere</w:t>
      </w:r>
      <w:proofErr w:type="spellEnd"/>
      <w:r>
        <w:rPr>
          <w:rFonts w:ascii="Times New Roman" w:hAnsi="Times New Roman" w:cs="Times New Roman"/>
          <w:i/>
          <w:iCs/>
        </w:rPr>
        <w:t xml:space="preserve">, </w:t>
      </w:r>
      <w:proofErr w:type="spellStart"/>
      <w:r>
        <w:rPr>
          <w:rFonts w:ascii="Times New Roman" w:hAnsi="Times New Roman" w:cs="Times New Roman"/>
          <w:i/>
          <w:iCs/>
        </w:rPr>
        <w:t>Sotchamfly</w:t>
      </w:r>
      <w:proofErr w:type="spellEnd"/>
      <w:r>
        <w:rPr>
          <w:rFonts w:ascii="Times New Roman" w:hAnsi="Times New Roman" w:cs="Times New Roman"/>
          <w:i/>
          <w:iCs/>
        </w:rPr>
        <w:t xml:space="preserve">, </w:t>
      </w:r>
      <w:proofErr w:type="spellStart"/>
      <w:r>
        <w:rPr>
          <w:rFonts w:ascii="Times New Roman" w:hAnsi="Times New Roman" w:cs="Times New Roman"/>
          <w:i/>
          <w:iCs/>
        </w:rPr>
        <w:t>Scotsmans</w:t>
      </w:r>
      <w:proofErr w:type="spellEnd"/>
      <w:r>
        <w:rPr>
          <w:rFonts w:ascii="Times New Roman" w:hAnsi="Times New Roman" w:cs="Times New Roman"/>
        </w:rPr>
        <w:t xml:space="preserve"> and, more usually today, </w:t>
      </w:r>
      <w:proofErr w:type="spellStart"/>
      <w:r>
        <w:rPr>
          <w:rFonts w:ascii="Times New Roman" w:hAnsi="Times New Roman" w:cs="Times New Roman"/>
          <w:i/>
          <w:iCs/>
        </w:rPr>
        <w:t>Scutchamer</w:t>
      </w:r>
      <w:proofErr w:type="spellEnd"/>
      <w:r>
        <w:rPr>
          <w:rFonts w:ascii="Times New Roman" w:hAnsi="Times New Roman" w:cs="Times New Roman"/>
          <w:i/>
          <w:iCs/>
        </w:rPr>
        <w:t xml:space="preserve"> Knob</w:t>
      </w:r>
      <w:r>
        <w:rPr>
          <w:rFonts w:ascii="Times New Roman" w:hAnsi="Times New Roman" w:cs="Times New Roman"/>
        </w:rPr>
        <w:t xml:space="preserve">. Two of these names derive from alternative theories for the </w:t>
      </w:r>
      <w:proofErr w:type="gramStart"/>
      <w:r>
        <w:rPr>
          <w:rFonts w:ascii="Times New Roman" w:hAnsi="Times New Roman" w:cs="Times New Roman"/>
        </w:rPr>
        <w:t>barrows</w:t>
      </w:r>
      <w:proofErr w:type="gramEnd"/>
      <w:r>
        <w:rPr>
          <w:rFonts w:ascii="Times New Roman" w:hAnsi="Times New Roman" w:cs="Times New Roman"/>
        </w:rPr>
        <w:t xml:space="preserve"> existence; in one story it marks the grave of local soldiers killed after a battle with the Scots, in another it marks the burial spot of one Captain </w:t>
      </w:r>
      <w:proofErr w:type="spellStart"/>
      <w:r>
        <w:rPr>
          <w:rFonts w:ascii="Times New Roman" w:hAnsi="Times New Roman" w:cs="Times New Roman"/>
        </w:rPr>
        <w:t>Scutchamer</w:t>
      </w:r>
      <w:proofErr w:type="spellEnd"/>
      <w:r>
        <w:rPr>
          <w:rFonts w:ascii="Times New Roman" w:hAnsi="Times New Roman" w:cs="Times New Roman"/>
        </w:rPr>
        <w:t xml:space="preserve"> who was killed in the Civil War. </w:t>
      </w:r>
    </w:p>
    <w:p w14:paraId="504E093F"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Historical accuracy aside, this name must have more force than any other for it is the one featured on modern OS maps. The more prosaic academic community insists that the Knob is a Bronze age burial mound although its present croissant shape is of a more modern derivation for the mound was severely damaged by crude excavations in 1842 (plus an attempt to use the soil from the mound as </w:t>
      </w:r>
      <w:proofErr w:type="spellStart"/>
      <w:r>
        <w:rPr>
          <w:rFonts w:ascii="Times New Roman" w:hAnsi="Times New Roman" w:cs="Times New Roman"/>
        </w:rPr>
        <w:t>fertiliser</w:t>
      </w:r>
      <w:proofErr w:type="spellEnd"/>
      <w:r>
        <w:rPr>
          <w:rFonts w:ascii="Times New Roman" w:hAnsi="Times New Roman" w:cs="Times New Roman"/>
        </w:rPr>
        <w:t>!) and then reduced in height during the Second World War so as to present less of a danger to aircraft using local airfields.</w:t>
      </w:r>
    </w:p>
    <w:p w14:paraId="5CC58AC7" w14:textId="77777777" w:rsidR="00CD427E" w:rsidRDefault="00CD427E" w:rsidP="00CD427E">
      <w:pPr>
        <w:spacing w:after="0" w:line="240" w:lineRule="auto"/>
        <w:rPr>
          <w:rFonts w:ascii="Times New Roman" w:hAnsi="Times New Roman" w:cs="Times New Roman"/>
        </w:rPr>
      </w:pPr>
    </w:p>
    <w:p w14:paraId="2169ECC8"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The knob seems to have been used as a “</w:t>
      </w:r>
      <w:r>
        <w:rPr>
          <w:rFonts w:ascii="Times New Roman" w:hAnsi="Times New Roman" w:cs="Times New Roman"/>
          <w:i/>
          <w:iCs/>
        </w:rPr>
        <w:t>gemot”</w:t>
      </w:r>
      <w:r>
        <w:rPr>
          <w:rFonts w:ascii="Times New Roman" w:hAnsi="Times New Roman" w:cs="Times New Roman"/>
        </w:rPr>
        <w:t xml:space="preserve"> or moot point, a sort of local meeting place, parliament and legal court, during Saxon times. One of the Saxon names for the site was </w:t>
      </w:r>
      <w:r>
        <w:rPr>
          <w:rFonts w:ascii="Times New Roman" w:hAnsi="Times New Roman" w:cs="Times New Roman"/>
          <w:i/>
          <w:iCs/>
        </w:rPr>
        <w:t>“</w:t>
      </w:r>
      <w:proofErr w:type="spellStart"/>
      <w:r>
        <w:rPr>
          <w:rFonts w:ascii="Times New Roman" w:hAnsi="Times New Roman" w:cs="Times New Roman"/>
          <w:i/>
          <w:iCs/>
        </w:rPr>
        <w:t>Cwicchelmeshlaew</w:t>
      </w:r>
      <w:proofErr w:type="spellEnd"/>
      <w:r>
        <w:rPr>
          <w:rFonts w:ascii="Times New Roman" w:hAnsi="Times New Roman" w:cs="Times New Roman"/>
          <w:i/>
          <w:iCs/>
        </w:rPr>
        <w:t>”</w:t>
      </w:r>
      <w:r>
        <w:rPr>
          <w:rFonts w:ascii="Times New Roman" w:hAnsi="Times New Roman" w:cs="Times New Roman"/>
        </w:rPr>
        <w:t xml:space="preserve"> or “</w:t>
      </w:r>
      <w:r>
        <w:rPr>
          <w:rFonts w:ascii="Times New Roman" w:hAnsi="Times New Roman" w:cs="Times New Roman"/>
          <w:i/>
          <w:iCs/>
        </w:rPr>
        <w:t xml:space="preserve">the law of </w:t>
      </w:r>
      <w:proofErr w:type="spellStart"/>
      <w:r>
        <w:rPr>
          <w:rFonts w:ascii="Times New Roman" w:hAnsi="Times New Roman" w:cs="Times New Roman"/>
          <w:i/>
          <w:iCs/>
        </w:rPr>
        <w:t>Cwichelm</w:t>
      </w:r>
      <w:proofErr w:type="spellEnd"/>
      <w:r>
        <w:rPr>
          <w:rFonts w:ascii="Times New Roman" w:hAnsi="Times New Roman" w:cs="Times New Roman"/>
        </w:rPr>
        <w:t xml:space="preserve">” – </w:t>
      </w:r>
      <w:proofErr w:type="spellStart"/>
      <w:r>
        <w:rPr>
          <w:rFonts w:ascii="Times New Roman" w:hAnsi="Times New Roman" w:cs="Times New Roman"/>
        </w:rPr>
        <w:t>Cwichelm</w:t>
      </w:r>
      <w:proofErr w:type="spellEnd"/>
      <w:r>
        <w:rPr>
          <w:rFonts w:ascii="Times New Roman" w:hAnsi="Times New Roman" w:cs="Times New Roman"/>
        </w:rPr>
        <w:t xml:space="preserve"> being a local Chief of the “</w:t>
      </w:r>
      <w:proofErr w:type="spellStart"/>
      <w:r>
        <w:rPr>
          <w:rFonts w:ascii="Times New Roman" w:hAnsi="Times New Roman" w:cs="Times New Roman"/>
          <w:i/>
        </w:rPr>
        <w:t>Gewissae</w:t>
      </w:r>
      <w:proofErr w:type="spellEnd"/>
      <w:r>
        <w:rPr>
          <w:rFonts w:ascii="Times New Roman" w:hAnsi="Times New Roman" w:cs="Times New Roman"/>
        </w:rPr>
        <w:t xml:space="preserve">” (pronounced </w:t>
      </w:r>
      <w:proofErr w:type="spellStart"/>
      <w:r>
        <w:rPr>
          <w:rFonts w:ascii="Times New Roman" w:hAnsi="Times New Roman" w:cs="Times New Roman"/>
        </w:rPr>
        <w:t>Yoo</w:t>
      </w:r>
      <w:proofErr w:type="spellEnd"/>
      <w:r>
        <w:rPr>
          <w:rFonts w:ascii="Times New Roman" w:hAnsi="Times New Roman" w:cs="Times New Roman"/>
        </w:rPr>
        <w:t>-</w:t>
      </w:r>
      <w:proofErr w:type="spellStart"/>
      <w:r>
        <w:rPr>
          <w:rFonts w:ascii="Times New Roman" w:hAnsi="Times New Roman" w:cs="Times New Roman"/>
        </w:rPr>
        <w:t>iss</w:t>
      </w:r>
      <w:proofErr w:type="spellEnd"/>
      <w:r>
        <w:rPr>
          <w:rFonts w:ascii="Times New Roman" w:hAnsi="Times New Roman" w:cs="Times New Roman"/>
        </w:rPr>
        <w:t xml:space="preserve">-eye) tribe, probably </w:t>
      </w:r>
      <w:proofErr w:type="spellStart"/>
      <w:r>
        <w:rPr>
          <w:rFonts w:ascii="Times New Roman" w:hAnsi="Times New Roman" w:cs="Times New Roman"/>
        </w:rPr>
        <w:t>some time</w:t>
      </w:r>
      <w:proofErr w:type="spellEnd"/>
      <w:r>
        <w:rPr>
          <w:rFonts w:ascii="Times New Roman" w:hAnsi="Times New Roman" w:cs="Times New Roman"/>
        </w:rPr>
        <w:t xml:space="preserve"> around the seventh century AD, two centuries before the birth of King Alfred. He was also the son of King Cynegils, whom you may remember as the eventual patron of St Birinus. Is the violent nature of Saxon justice reflected in the nearby Kilman Knoll and Bury Down? </w:t>
      </w:r>
      <w:proofErr w:type="gramStart"/>
      <w:r>
        <w:rPr>
          <w:rFonts w:ascii="Times New Roman" w:hAnsi="Times New Roman" w:cs="Times New Roman"/>
        </w:rPr>
        <w:t>Certainly</w:t>
      </w:r>
      <w:proofErr w:type="gramEnd"/>
      <w:r>
        <w:rPr>
          <w:rFonts w:ascii="Times New Roman" w:hAnsi="Times New Roman" w:cs="Times New Roman"/>
        </w:rPr>
        <w:t xml:space="preserve"> the mound has known violence in the past for in 1006 an invading army of Danes were passing through the Vale, casually sacking Wallingford on their way, when legend has it that they were given a prophecy that they would never need to take a ship from England again if they camped at </w:t>
      </w:r>
      <w:proofErr w:type="spellStart"/>
      <w:r>
        <w:rPr>
          <w:rFonts w:ascii="Times New Roman" w:hAnsi="Times New Roman" w:cs="Times New Roman"/>
        </w:rPr>
        <w:t>Cwichelm’s</w:t>
      </w:r>
      <w:proofErr w:type="spellEnd"/>
      <w:r>
        <w:rPr>
          <w:rFonts w:ascii="Times New Roman" w:hAnsi="Times New Roman" w:cs="Times New Roman"/>
        </w:rPr>
        <w:t xml:space="preserve"> Law. Assuming that this meant that their eventual conquest was assured they hastened to comply but, as is so often the case with such auguries, they were sadly mistaken; the Saxons fell upon the </w:t>
      </w:r>
      <w:r>
        <w:rPr>
          <w:rFonts w:ascii="Times New Roman" w:hAnsi="Times New Roman" w:cs="Times New Roman"/>
        </w:rPr>
        <w:lastRenderedPageBreak/>
        <w:t>invaders as they slept and slaughtered them to a man. The Anglo-Saxon Chronicle wryly comments: “</w:t>
      </w:r>
      <w:r>
        <w:rPr>
          <w:rFonts w:ascii="Times New Roman" w:hAnsi="Times New Roman" w:cs="Times New Roman"/>
          <w:i/>
          <w:iCs/>
        </w:rPr>
        <w:t>They then went home by another way”</w:t>
      </w:r>
      <w:r>
        <w:rPr>
          <w:rFonts w:ascii="Times New Roman" w:hAnsi="Times New Roman" w:cs="Times New Roman"/>
        </w:rPr>
        <w:t>.</w:t>
      </w:r>
    </w:p>
    <w:p w14:paraId="77AD6B20" w14:textId="77777777" w:rsidR="00CD427E" w:rsidRDefault="00CD427E" w:rsidP="00CD427E">
      <w:pPr>
        <w:spacing w:after="0" w:line="240" w:lineRule="auto"/>
        <w:rPr>
          <w:rFonts w:ascii="Times New Roman" w:hAnsi="Times New Roman" w:cs="Times New Roman"/>
        </w:rPr>
      </w:pPr>
    </w:p>
    <w:p w14:paraId="52F3ACD9"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There is a fragment of Fairy Lore associated with </w:t>
      </w:r>
      <w:proofErr w:type="spellStart"/>
      <w:r>
        <w:rPr>
          <w:rFonts w:ascii="Times New Roman" w:hAnsi="Times New Roman" w:cs="Times New Roman"/>
        </w:rPr>
        <w:t>Scutchamer</w:t>
      </w:r>
      <w:proofErr w:type="spellEnd"/>
      <w:r>
        <w:rPr>
          <w:rFonts w:ascii="Times New Roman" w:hAnsi="Times New Roman" w:cs="Times New Roman"/>
        </w:rPr>
        <w:t xml:space="preserve"> Knob which tells of how a local farmer was working in the fields nearby when his plough hit a rock badly deforming the ploughshare. Unable to proceed with his work he was forced to walk back down the hill to fetch tools to make repairs, presumably partaking of some lunch and a drink during the break, and then returned </w:t>
      </w:r>
      <w:proofErr w:type="spellStart"/>
      <w:r>
        <w:rPr>
          <w:rFonts w:ascii="Times New Roman" w:hAnsi="Times New Roman" w:cs="Times New Roman"/>
        </w:rPr>
        <w:t>some time</w:t>
      </w:r>
      <w:proofErr w:type="spellEnd"/>
      <w:r>
        <w:rPr>
          <w:rFonts w:ascii="Times New Roman" w:hAnsi="Times New Roman" w:cs="Times New Roman"/>
        </w:rPr>
        <w:t xml:space="preserve"> later to the field by the Knob. It was at this point that he discovered that some kind benefactor had taken pity on him and straightened his plough blade; </w:t>
      </w:r>
      <w:proofErr w:type="gramStart"/>
      <w:r>
        <w:rPr>
          <w:rFonts w:ascii="Times New Roman" w:hAnsi="Times New Roman" w:cs="Times New Roman"/>
        </w:rPr>
        <w:t>indeed</w:t>
      </w:r>
      <w:proofErr w:type="gramEnd"/>
      <w:r>
        <w:rPr>
          <w:rFonts w:ascii="Times New Roman" w:hAnsi="Times New Roman" w:cs="Times New Roman"/>
        </w:rPr>
        <w:t xml:space="preserve"> it had been left sharper than before.</w:t>
      </w:r>
    </w:p>
    <w:p w14:paraId="693AF558" w14:textId="77777777" w:rsidR="00CD427E" w:rsidRDefault="00CD427E" w:rsidP="00CD427E">
      <w:pPr>
        <w:spacing w:after="0" w:line="240" w:lineRule="auto"/>
        <w:rPr>
          <w:rFonts w:ascii="Times New Roman" w:hAnsi="Times New Roman" w:cs="Times New Roman"/>
        </w:rPr>
      </w:pPr>
    </w:p>
    <w:p w14:paraId="15E31C1E"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The obvious implication of this tale is that some fey being took the time to assist the man for reasons of their own; possibly a simple desire to help or possibly just pure caprice. This explanation ties in nicely with proximity of </w:t>
      </w:r>
      <w:proofErr w:type="spellStart"/>
      <w:r>
        <w:rPr>
          <w:rFonts w:ascii="Times New Roman" w:hAnsi="Times New Roman" w:cs="Times New Roman"/>
        </w:rPr>
        <w:t>Scutchamer</w:t>
      </w:r>
      <w:proofErr w:type="spellEnd"/>
      <w:r>
        <w:rPr>
          <w:rFonts w:ascii="Times New Roman" w:hAnsi="Times New Roman" w:cs="Times New Roman"/>
        </w:rPr>
        <w:t xml:space="preserve"> Knob because prehistoric monuments were often associated with Fairy folk in the popular imagination and were seen as Fairy Mounds within which whole communities of the Seelie Court would dwell. There is only one problem with this interpretation and that is that the touch of cold iron was anathema to any of the fairy blood; in </w:t>
      </w:r>
      <w:proofErr w:type="gramStart"/>
      <w:r>
        <w:rPr>
          <w:rFonts w:ascii="Times New Roman" w:hAnsi="Times New Roman" w:cs="Times New Roman"/>
        </w:rPr>
        <w:t>fact</w:t>
      </w:r>
      <w:proofErr w:type="gramEnd"/>
      <w:r>
        <w:rPr>
          <w:rFonts w:ascii="Times New Roman" w:hAnsi="Times New Roman" w:cs="Times New Roman"/>
        </w:rPr>
        <w:t xml:space="preserve"> its mere presence was sufficient to make any of the elven kind uncomfortable. It seems likely that the Good Samaritan in this tale must have been one of the more earthen spirits, perhaps a dwarf or hobgoblin, who are usually depicted as being more malevolent (or at least mischievous) but who are unharmed by iron and steel and who were said to occasionally aid mortals should the whim take them. There was a type of dwarfish fairy found in Devon known as a </w:t>
      </w:r>
      <w:r>
        <w:rPr>
          <w:rFonts w:ascii="Times New Roman" w:hAnsi="Times New Roman" w:cs="Times New Roman"/>
          <w:i/>
        </w:rPr>
        <w:t>Derrick</w:t>
      </w:r>
      <w:r>
        <w:rPr>
          <w:rFonts w:ascii="Times New Roman" w:hAnsi="Times New Roman" w:cs="Times New Roman"/>
        </w:rPr>
        <w:t xml:space="preserve">, which had something of an evil reputation for leading </w:t>
      </w:r>
      <w:proofErr w:type="spellStart"/>
      <w:r>
        <w:rPr>
          <w:rFonts w:ascii="Times New Roman" w:hAnsi="Times New Roman" w:cs="Times New Roman"/>
        </w:rPr>
        <w:t>travellers</w:t>
      </w:r>
      <w:proofErr w:type="spellEnd"/>
      <w:r>
        <w:rPr>
          <w:rFonts w:ascii="Times New Roman" w:hAnsi="Times New Roman" w:cs="Times New Roman"/>
        </w:rPr>
        <w:t xml:space="preserve"> astray in the south-west but which could also be found on the Berkshire Downs, where they were said to be much more helpful. Perhaps one of this little-known tribe went to the aid of the farmer in this story.</w:t>
      </w:r>
    </w:p>
    <w:p w14:paraId="44BA7AFF" w14:textId="77777777" w:rsidR="00CD427E" w:rsidRDefault="00CD427E" w:rsidP="00CD427E">
      <w:pPr>
        <w:spacing w:after="0" w:line="240" w:lineRule="auto"/>
        <w:rPr>
          <w:rFonts w:ascii="Times New Roman" w:hAnsi="Times New Roman" w:cs="Times New Roman"/>
        </w:rPr>
      </w:pPr>
    </w:p>
    <w:p w14:paraId="410D6925"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There is just one more legend associated with </w:t>
      </w:r>
      <w:proofErr w:type="spellStart"/>
      <w:r>
        <w:rPr>
          <w:rFonts w:ascii="Times New Roman" w:hAnsi="Times New Roman" w:cs="Times New Roman"/>
        </w:rPr>
        <w:t>Scutchamer</w:t>
      </w:r>
      <w:proofErr w:type="spellEnd"/>
      <w:r>
        <w:rPr>
          <w:rFonts w:ascii="Times New Roman" w:hAnsi="Times New Roman" w:cs="Times New Roman"/>
        </w:rPr>
        <w:t xml:space="preserve"> Knob which is worth the telling. This tale relates how one enterprising local attempted to dig into the barrow in search of buried treasure</w:t>
      </w:r>
      <w:r>
        <w:rPr>
          <w:rStyle w:val="FootnoteReference"/>
          <w:rFonts w:ascii="Times New Roman" w:hAnsi="Times New Roman" w:cs="Times New Roman"/>
        </w:rPr>
        <w:footnoteReference w:id="1"/>
      </w:r>
      <w:r>
        <w:rPr>
          <w:rFonts w:ascii="Times New Roman" w:hAnsi="Times New Roman" w:cs="Times New Roman"/>
        </w:rPr>
        <w:t xml:space="preserve">. In this case the response of the fairy inhabitants was considerably more direct and a massive thunderstorm sprang up frightening him away. Note how the idea that anyone who searches for gold in burial mounds is doomed to failure is echoed in the similar story from </w:t>
      </w:r>
      <w:proofErr w:type="spellStart"/>
      <w:r>
        <w:rPr>
          <w:rFonts w:ascii="Times New Roman" w:hAnsi="Times New Roman" w:cs="Times New Roman"/>
        </w:rPr>
        <w:t>Wittenham</w:t>
      </w:r>
      <w:proofErr w:type="spellEnd"/>
      <w:r>
        <w:rPr>
          <w:rFonts w:ascii="Times New Roman" w:hAnsi="Times New Roman" w:cs="Times New Roman"/>
        </w:rPr>
        <w:t xml:space="preserve"> Clumps.  </w:t>
      </w:r>
    </w:p>
    <w:p w14:paraId="6FA6C071" w14:textId="40E4AD00" w:rsidR="00CD427E" w:rsidRDefault="00CD427E">
      <w:pPr>
        <w:rPr>
          <w:lang w:val="en-GB"/>
        </w:rPr>
      </w:pPr>
    </w:p>
    <w:p w14:paraId="1FCDBDDB" w14:textId="2B9F8D34" w:rsidR="001C44A6" w:rsidRPr="001C44A6" w:rsidRDefault="001C44A6" w:rsidP="001C44A6">
      <w:pPr>
        <w:spacing w:after="0" w:line="240" w:lineRule="auto"/>
        <w:rPr>
          <w:rFonts w:ascii="Times New Roman" w:hAnsi="Times New Roman" w:cs="Times New Roman"/>
        </w:rPr>
      </w:pPr>
      <w:r w:rsidRPr="001C44A6">
        <w:rPr>
          <w:rFonts w:ascii="Times New Roman" w:hAnsi="Times New Roman" w:cs="Times New Roman"/>
        </w:rPr>
        <w:t>Not sure what to make of this…</w:t>
      </w:r>
    </w:p>
    <w:p w14:paraId="7013F443" w14:textId="14D16A38" w:rsidR="00CD427E" w:rsidRDefault="00CD427E">
      <w:pPr>
        <w:rPr>
          <w:lang w:val="en-GB"/>
        </w:rPr>
      </w:pPr>
    </w:p>
    <w:p w14:paraId="3AF109C1" w14:textId="1186C3D9"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On the hill above the White Horse lies the hillfort known as </w:t>
      </w:r>
      <w:proofErr w:type="spellStart"/>
      <w:r>
        <w:rPr>
          <w:rFonts w:ascii="Times New Roman" w:hAnsi="Times New Roman" w:cs="Times New Roman"/>
        </w:rPr>
        <w:t>Uffington</w:t>
      </w:r>
      <w:proofErr w:type="spellEnd"/>
      <w:r>
        <w:rPr>
          <w:rFonts w:ascii="Times New Roman" w:hAnsi="Times New Roman" w:cs="Times New Roman"/>
        </w:rPr>
        <w:t xml:space="preserve"> Castle and, a little below that, a Neolithic long barrow. Nearby there is a round barrow, which was first excavated in 1857 and then again in 1993. The second dig unearthed a buried copy of the 1831 book, </w:t>
      </w:r>
      <w:r>
        <w:rPr>
          <w:rFonts w:ascii="Times New Roman" w:hAnsi="Times New Roman" w:cs="Times New Roman"/>
          <w:i/>
          <w:iCs/>
        </w:rPr>
        <w:t>Demonology and Witchcraft</w:t>
      </w:r>
      <w:r>
        <w:rPr>
          <w:rFonts w:ascii="Times New Roman" w:hAnsi="Times New Roman" w:cs="Times New Roman"/>
        </w:rPr>
        <w:t xml:space="preserve">, by Sir Walter Scott. In red ink on the inside of the front cover someone had drawn a pentacle and written the words </w:t>
      </w:r>
      <w:r>
        <w:rPr>
          <w:rFonts w:ascii="Times New Roman" w:hAnsi="Times New Roman" w:cs="Times New Roman"/>
          <w:i/>
          <w:iCs/>
        </w:rPr>
        <w:t xml:space="preserve">“Demon de </w:t>
      </w:r>
      <w:proofErr w:type="spellStart"/>
      <w:r>
        <w:rPr>
          <w:rFonts w:ascii="Times New Roman" w:hAnsi="Times New Roman" w:cs="Times New Roman"/>
          <w:i/>
          <w:iCs/>
        </w:rPr>
        <w:t>Uffing</w:t>
      </w:r>
      <w:proofErr w:type="spellEnd"/>
      <w:r>
        <w:rPr>
          <w:rFonts w:ascii="Times New Roman" w:hAnsi="Times New Roman" w:cs="Times New Roman"/>
          <w:i/>
          <w:iCs/>
        </w:rPr>
        <w:t>”</w:t>
      </w:r>
      <w:r>
        <w:rPr>
          <w:rFonts w:ascii="Times New Roman" w:hAnsi="Times New Roman" w:cs="Times New Roman"/>
        </w:rPr>
        <w:t xml:space="preserve">. The soil was settled around the book so it was assumed to have been in the ground for some years; corrosion from the chalky soil tended to support this conclusion. It seems unlikely that one of the original archaeological </w:t>
      </w:r>
      <w:r>
        <w:rPr>
          <w:rFonts w:ascii="Times New Roman" w:hAnsi="Times New Roman" w:cs="Times New Roman"/>
        </w:rPr>
        <w:lastRenderedPageBreak/>
        <w:t xml:space="preserve">team would have left such an odd souvenir so who can have crept up to the barrow and buried such an incongruous item? And why? </w:t>
      </w:r>
    </w:p>
    <w:p w14:paraId="7A1403D7" w14:textId="6CE44F28" w:rsidR="001C44A6" w:rsidRDefault="001C44A6" w:rsidP="00CD427E">
      <w:pPr>
        <w:spacing w:after="0" w:line="240" w:lineRule="auto"/>
        <w:rPr>
          <w:rFonts w:ascii="Times New Roman" w:hAnsi="Times New Roman" w:cs="Times New Roman"/>
        </w:rPr>
      </w:pPr>
    </w:p>
    <w:p w14:paraId="0DBD9BB5" w14:textId="19AA39B1" w:rsidR="001C44A6" w:rsidRDefault="001C44A6" w:rsidP="00CD427E">
      <w:pPr>
        <w:spacing w:after="0" w:line="240" w:lineRule="auto"/>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note</w:t>
      </w:r>
      <w:proofErr w:type="gramEnd"/>
      <w:r>
        <w:rPr>
          <w:rFonts w:ascii="Times New Roman" w:hAnsi="Times New Roman" w:cs="Times New Roman"/>
        </w:rPr>
        <w:t xml:space="preserve">: </w:t>
      </w:r>
      <w:r>
        <w:rPr>
          <w:rFonts w:ascii="Times New Roman" w:hAnsi="Times New Roman" w:cs="Times New Roman"/>
        </w:rPr>
        <w:t>The barrow referenced is also said to fall on a Ley which ends at Dragon Hill</w:t>
      </w:r>
      <w:r>
        <w:rPr>
          <w:rFonts w:ascii="Times New Roman" w:hAnsi="Times New Roman" w:cs="Times New Roman"/>
        </w:rPr>
        <w:t>)</w:t>
      </w:r>
    </w:p>
    <w:p w14:paraId="32740D20" w14:textId="29284597" w:rsidR="001C44A6" w:rsidRDefault="001C44A6" w:rsidP="00CD427E">
      <w:pPr>
        <w:spacing w:after="0" w:line="240" w:lineRule="auto"/>
        <w:rPr>
          <w:rFonts w:ascii="Times New Roman" w:hAnsi="Times New Roman" w:cs="Times New Roman"/>
        </w:rPr>
      </w:pPr>
    </w:p>
    <w:p w14:paraId="090277D8" w14:textId="77777777" w:rsidR="001C44A6" w:rsidRDefault="001C44A6" w:rsidP="00CD427E">
      <w:pPr>
        <w:spacing w:after="0" w:line="240" w:lineRule="auto"/>
        <w:rPr>
          <w:rFonts w:ascii="Times New Roman" w:hAnsi="Times New Roman" w:cs="Times New Roman"/>
        </w:rPr>
      </w:pPr>
    </w:p>
    <w:p w14:paraId="469F125A" w14:textId="77777777" w:rsidR="00CD427E" w:rsidRDefault="00CD427E" w:rsidP="00CD427E">
      <w:pPr>
        <w:spacing w:after="0" w:line="240" w:lineRule="auto"/>
        <w:rPr>
          <w:rFonts w:ascii="Times New Roman" w:hAnsi="Times New Roman" w:cs="Times New Roman"/>
        </w:rPr>
      </w:pPr>
    </w:p>
    <w:p w14:paraId="36CAC941" w14:textId="77777777" w:rsidR="00CD427E" w:rsidRDefault="00CD427E" w:rsidP="00CD427E">
      <w:pPr>
        <w:spacing w:after="0" w:line="240" w:lineRule="auto"/>
        <w:rPr>
          <w:rFonts w:ascii="Times New Roman" w:hAnsi="Times New Roman" w:cs="Times New Roman"/>
        </w:rPr>
      </w:pPr>
    </w:p>
    <w:p w14:paraId="1C979E8E" w14:textId="77777777" w:rsidR="00CD427E" w:rsidRPr="00854A6D" w:rsidRDefault="00CD427E" w:rsidP="00CD427E">
      <w:pPr>
        <w:pStyle w:val="Heading2"/>
        <w:spacing w:line="240" w:lineRule="auto"/>
        <w:rPr>
          <w:sz w:val="28"/>
          <w:szCs w:val="28"/>
        </w:rPr>
      </w:pPr>
      <w:bookmarkStart w:id="3" w:name="_Toc349216661"/>
      <w:bookmarkStart w:id="4" w:name="_Toc349304638"/>
      <w:bookmarkStart w:id="5" w:name="_Toc349305150"/>
      <w:r w:rsidRPr="00854A6D">
        <w:rPr>
          <w:sz w:val="28"/>
          <w:szCs w:val="28"/>
        </w:rPr>
        <w:t>Wayland Smithy</w:t>
      </w:r>
      <w:bookmarkEnd w:id="3"/>
      <w:bookmarkEnd w:id="4"/>
      <w:bookmarkEnd w:id="5"/>
      <w:r w:rsidRPr="00854A6D">
        <w:rPr>
          <w:sz w:val="28"/>
          <w:szCs w:val="28"/>
        </w:rPr>
        <w:t xml:space="preserve"> </w:t>
      </w:r>
    </w:p>
    <w:p w14:paraId="7FAA5C30" w14:textId="77777777" w:rsidR="00CD427E" w:rsidRDefault="00CD427E" w:rsidP="00CD427E">
      <w:pPr>
        <w:spacing w:after="0" w:line="240" w:lineRule="auto"/>
        <w:rPr>
          <w:rFonts w:ascii="Times New Roman" w:hAnsi="Times New Roman" w:cs="Times New Roman"/>
        </w:rPr>
      </w:pPr>
    </w:p>
    <w:p w14:paraId="459F9CE4"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In the mythology of the Saxons who brought his story from the continent Wayland is a supernaturally-skilled smith, the son of Wade who apprenticed him to the dwarves so that he might learn the arts of metalwork. Wayland is kidnapped by the unscrupulous King </w:t>
      </w:r>
      <w:proofErr w:type="spellStart"/>
      <w:r>
        <w:rPr>
          <w:rFonts w:ascii="Times New Roman" w:hAnsi="Times New Roman" w:cs="Times New Roman"/>
        </w:rPr>
        <w:t>Nidud</w:t>
      </w:r>
      <w:proofErr w:type="spellEnd"/>
      <w:r>
        <w:rPr>
          <w:rFonts w:ascii="Times New Roman" w:hAnsi="Times New Roman" w:cs="Times New Roman"/>
        </w:rPr>
        <w:t xml:space="preserve">, who is eager to make use of his talents, and then maimed to prevent his escape. In revenge he kills the King’s sons and makes cups from their skulls before assaulting their sister and escaping by magical flight, finally settling back down to a life of metalwork in an underground cave, hence the logical association with the long barrow. Additionally, in the original legend Wayland owned a horse called </w:t>
      </w:r>
      <w:proofErr w:type="spellStart"/>
      <w:r>
        <w:rPr>
          <w:rFonts w:ascii="Times New Roman" w:hAnsi="Times New Roman" w:cs="Times New Roman"/>
        </w:rPr>
        <w:t>Skemming</w:t>
      </w:r>
      <w:proofErr w:type="spellEnd"/>
      <w:r>
        <w:rPr>
          <w:rFonts w:ascii="Times New Roman" w:hAnsi="Times New Roman" w:cs="Times New Roman"/>
        </w:rPr>
        <w:t>, described as “</w:t>
      </w:r>
      <w:r>
        <w:rPr>
          <w:rFonts w:ascii="Times New Roman" w:hAnsi="Times New Roman" w:cs="Times New Roman"/>
          <w:i/>
          <w:iCs/>
        </w:rPr>
        <w:t>the best of all horses</w:t>
      </w:r>
      <w:r>
        <w:rPr>
          <w:rFonts w:ascii="Times New Roman" w:hAnsi="Times New Roman" w:cs="Times New Roman"/>
        </w:rPr>
        <w:t xml:space="preserve">”; perhaps the proximity of the White Horse is another reason that the barrow became linked to his legend. </w:t>
      </w:r>
    </w:p>
    <w:p w14:paraId="1752AF9F" w14:textId="77777777" w:rsidR="00CD427E" w:rsidRDefault="00CD427E" w:rsidP="00CD427E">
      <w:pPr>
        <w:spacing w:after="0" w:line="240" w:lineRule="auto"/>
        <w:rPr>
          <w:rFonts w:ascii="Times New Roman" w:hAnsi="Times New Roman" w:cs="Times New Roman"/>
        </w:rPr>
      </w:pPr>
    </w:p>
    <w:p w14:paraId="5A28239A"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Apart from starring in his own story Wayland gets a mention in the epic Anglo-Saxon poem Beowulf (“</w:t>
      </w:r>
      <w:r>
        <w:rPr>
          <w:rFonts w:ascii="Times New Roman" w:hAnsi="Times New Roman" w:cs="Times New Roman"/>
          <w:i/>
          <w:iCs/>
        </w:rPr>
        <w:t xml:space="preserve">That is the legacy of </w:t>
      </w:r>
      <w:proofErr w:type="spellStart"/>
      <w:r>
        <w:rPr>
          <w:rFonts w:ascii="Times New Roman" w:hAnsi="Times New Roman" w:cs="Times New Roman"/>
          <w:i/>
          <w:iCs/>
        </w:rPr>
        <w:t>Ilraeda</w:t>
      </w:r>
      <w:proofErr w:type="spellEnd"/>
      <w:r>
        <w:rPr>
          <w:rFonts w:ascii="Times New Roman" w:hAnsi="Times New Roman" w:cs="Times New Roman"/>
          <w:i/>
          <w:iCs/>
        </w:rPr>
        <w:t>, the work of Weland</w:t>
      </w:r>
      <w:r>
        <w:rPr>
          <w:rFonts w:ascii="Times New Roman" w:hAnsi="Times New Roman" w:cs="Times New Roman"/>
        </w:rPr>
        <w:t xml:space="preserve">”) and features in some French legends, under the name of </w:t>
      </w:r>
      <w:proofErr w:type="spellStart"/>
      <w:r>
        <w:rPr>
          <w:rFonts w:ascii="Times New Roman" w:hAnsi="Times New Roman" w:cs="Times New Roman"/>
        </w:rPr>
        <w:t>Galand</w:t>
      </w:r>
      <w:proofErr w:type="spellEnd"/>
      <w:r>
        <w:rPr>
          <w:rFonts w:ascii="Times New Roman" w:hAnsi="Times New Roman" w:cs="Times New Roman"/>
        </w:rPr>
        <w:t xml:space="preserve">, as the weapon-maker who forged the sword Joyeuse for the Emperor Charlemagne. An English translation of the fourteenth century story, Romance of Horn tells us all we need to know about the quality of Weyland’s work: </w:t>
      </w:r>
      <w:r>
        <w:rPr>
          <w:rFonts w:ascii="Times New Roman" w:hAnsi="Times New Roman" w:cs="Times New Roman"/>
          <w:i/>
          <w:iCs/>
        </w:rPr>
        <w:t xml:space="preserve">“…of all swords it is king, and Weyland it wrought.” </w:t>
      </w:r>
      <w:r>
        <w:rPr>
          <w:rFonts w:ascii="Times New Roman" w:hAnsi="Times New Roman" w:cs="Times New Roman"/>
        </w:rPr>
        <w:t xml:space="preserve">Unsurprisingly perhaps, he is even credited with forging the sword Excalibur in some versions of the Arthurian legend. Curiously, or perhaps logically, his name defines his trade because in Icelandic the word </w:t>
      </w:r>
      <w:proofErr w:type="spellStart"/>
      <w:r>
        <w:rPr>
          <w:rFonts w:ascii="Times New Roman" w:hAnsi="Times New Roman" w:cs="Times New Roman"/>
        </w:rPr>
        <w:t>Voelund</w:t>
      </w:r>
      <w:proofErr w:type="spellEnd"/>
      <w:r>
        <w:rPr>
          <w:rFonts w:ascii="Times New Roman" w:hAnsi="Times New Roman" w:cs="Times New Roman"/>
        </w:rPr>
        <w:t xml:space="preserve"> simply means a smith.</w:t>
      </w:r>
    </w:p>
    <w:p w14:paraId="50EAB7AA" w14:textId="77777777" w:rsidR="00CD427E" w:rsidRDefault="00CD427E" w:rsidP="00CD427E">
      <w:pPr>
        <w:spacing w:after="0" w:line="240" w:lineRule="auto"/>
        <w:rPr>
          <w:rFonts w:ascii="Times New Roman" w:hAnsi="Times New Roman" w:cs="Times New Roman"/>
        </w:rPr>
      </w:pPr>
    </w:p>
    <w:p w14:paraId="5794E41A"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Wayland’s association with the long barrow was obviously significant to the various peoples who lived around the Smithy because there </w:t>
      </w:r>
      <w:proofErr w:type="gramStart"/>
      <w:r>
        <w:rPr>
          <w:rFonts w:ascii="Times New Roman" w:hAnsi="Times New Roman" w:cs="Times New Roman"/>
        </w:rPr>
        <w:t>are</w:t>
      </w:r>
      <w:proofErr w:type="gramEnd"/>
      <w:r>
        <w:rPr>
          <w:rFonts w:ascii="Times New Roman" w:hAnsi="Times New Roman" w:cs="Times New Roman"/>
        </w:rPr>
        <w:t xml:space="preserve"> a smattering of other sites scattered around which also refer to Weland’s story. Between the White Horse and the Smithy lies Hardwell Camp which was originally known as </w:t>
      </w:r>
      <w:proofErr w:type="spellStart"/>
      <w:r>
        <w:rPr>
          <w:rFonts w:ascii="Times New Roman" w:hAnsi="Times New Roman" w:cs="Times New Roman"/>
        </w:rPr>
        <w:t>Tilsburh</w:t>
      </w:r>
      <w:proofErr w:type="spellEnd"/>
      <w:r>
        <w:rPr>
          <w:rFonts w:ascii="Times New Roman" w:hAnsi="Times New Roman" w:cs="Times New Roman"/>
        </w:rPr>
        <w:t xml:space="preserve">, or Til’s Castle, Til being one of the brothers of Weland. Similarly, </w:t>
      </w:r>
      <w:proofErr w:type="spellStart"/>
      <w:r>
        <w:rPr>
          <w:rFonts w:ascii="Times New Roman" w:hAnsi="Times New Roman" w:cs="Times New Roman"/>
        </w:rPr>
        <w:t>Beahild</w:t>
      </w:r>
      <w:proofErr w:type="spellEnd"/>
      <w:r>
        <w:rPr>
          <w:rFonts w:ascii="Times New Roman" w:hAnsi="Times New Roman" w:cs="Times New Roman"/>
        </w:rPr>
        <w:t xml:space="preserve"> Barrow, also nearby, refers to Weland’s sister and Wittich’s Hill, near Hardwell Wood a mile or so from the barrow may commemorate Weyland’s son, Wittich.</w:t>
      </w:r>
    </w:p>
    <w:p w14:paraId="05FF9024" w14:textId="77777777" w:rsidR="00CD427E" w:rsidRDefault="00CD427E" w:rsidP="00CD427E">
      <w:pPr>
        <w:spacing w:after="0" w:line="240" w:lineRule="auto"/>
        <w:rPr>
          <w:rFonts w:ascii="Times New Roman" w:hAnsi="Times New Roman" w:cs="Times New Roman"/>
        </w:rPr>
      </w:pPr>
    </w:p>
    <w:p w14:paraId="38496EA0"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Walter Scott tells the most popular version of the legend of Wayland the Smith in Kenilworth: </w:t>
      </w:r>
      <w:r>
        <w:rPr>
          <w:rFonts w:ascii="Times New Roman" w:hAnsi="Times New Roman" w:cs="Times New Roman"/>
          <w:i/>
          <w:iCs/>
        </w:rPr>
        <w:t>“You must tie your horse to that upright stone that has a ring in it and whistle three times and lay down your money on a flat stone and then sit down among the bushes and not look for ten minutes. Then you will hear the hammer clink. Then say your prayers and you will find your money gone and your horse shod.”</w:t>
      </w:r>
      <w:r>
        <w:rPr>
          <w:rFonts w:ascii="Times New Roman" w:hAnsi="Times New Roman" w:cs="Times New Roman"/>
        </w:rPr>
        <w:t xml:space="preserve"> Local folklore tends to prefer that you leave your horse and money overnight. Such was the power of this belief that in the nineteenth century local children would frequent the area in order to purloin the pennies left by hopeful </w:t>
      </w:r>
      <w:proofErr w:type="spellStart"/>
      <w:r>
        <w:rPr>
          <w:rFonts w:ascii="Times New Roman" w:hAnsi="Times New Roman" w:cs="Times New Roman"/>
        </w:rPr>
        <w:t>travellers</w:t>
      </w:r>
      <w:proofErr w:type="spellEnd"/>
      <w:r>
        <w:rPr>
          <w:rFonts w:ascii="Times New Roman" w:hAnsi="Times New Roman" w:cs="Times New Roman"/>
        </w:rPr>
        <w:t xml:space="preserve"> and even dig into the mound in an attempt to find Wayland’s stash of coins which is why, archaeologists believe, that they have singularly failed to find any coins associated with the monument during their excavations. </w:t>
      </w:r>
    </w:p>
    <w:p w14:paraId="7425B6C8" w14:textId="77777777" w:rsidR="00CD427E" w:rsidRDefault="00CD427E" w:rsidP="00CD427E">
      <w:pPr>
        <w:spacing w:after="0" w:line="240" w:lineRule="auto"/>
        <w:rPr>
          <w:rFonts w:ascii="Times New Roman" w:hAnsi="Times New Roman" w:cs="Times New Roman"/>
        </w:rPr>
      </w:pPr>
    </w:p>
    <w:p w14:paraId="65E1FB82"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There is a local legend which says that once every one hundred years, presumably after eating its fill at The Manger, the White Horse calls at Wayland Smithy in order to be shod by the smith. There is another tale told locally which tells of a mysterious stranger dressed in a large hat and leather apron who entered the White Horse Inn at </w:t>
      </w:r>
      <w:proofErr w:type="spellStart"/>
      <w:r>
        <w:rPr>
          <w:rFonts w:ascii="Times New Roman" w:hAnsi="Times New Roman" w:cs="Times New Roman"/>
        </w:rPr>
        <w:t>Woolstone</w:t>
      </w:r>
      <w:proofErr w:type="spellEnd"/>
      <w:r>
        <w:rPr>
          <w:rFonts w:ascii="Times New Roman" w:hAnsi="Times New Roman" w:cs="Times New Roman"/>
        </w:rPr>
        <w:t xml:space="preserve"> one night and ordered a drink. No sooner had he started to sup his ale the sound of a horn was heard outside and the stranger downed his beer at a gulp and rushed away at top speed. Curious as to the reason for the horn and his hasty departure everyone else in the pub rushed outside only to be assaulted by the deafening sound of horses’ hooves overhead. Gazing up towards the slopes of the Downs above the village they were astonished to see that the figure of the White Horse was missing from the hillside. The Horse later reappeared in its usual place, presumably having been reshod by Wayland, the stranger at the inn. Since this story dates from sometime during the 1920s we may be due for another walkabout at some point in the </w:t>
      </w:r>
      <w:proofErr w:type="gramStart"/>
      <w:r>
        <w:rPr>
          <w:rFonts w:ascii="Times New Roman" w:hAnsi="Times New Roman" w:cs="Times New Roman"/>
        </w:rPr>
        <w:t>not too distant</w:t>
      </w:r>
      <w:proofErr w:type="gramEnd"/>
      <w:r>
        <w:rPr>
          <w:rFonts w:ascii="Times New Roman" w:hAnsi="Times New Roman" w:cs="Times New Roman"/>
        </w:rPr>
        <w:t xml:space="preserve"> future: I am hopeful that satellite imagery will be able to capture the event for posterity. </w:t>
      </w:r>
    </w:p>
    <w:p w14:paraId="297A96F3" w14:textId="77777777" w:rsidR="00CD427E" w:rsidRDefault="00CD427E" w:rsidP="00CD427E">
      <w:pPr>
        <w:spacing w:after="0" w:line="240" w:lineRule="auto"/>
        <w:rPr>
          <w:rFonts w:ascii="Times New Roman" w:hAnsi="Times New Roman" w:cs="Times New Roman"/>
        </w:rPr>
      </w:pPr>
    </w:p>
    <w:p w14:paraId="5EFDB142"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In archaeological terms Wayland’s Smithy is actually made up of two successive Neolithic long barrows, built one atop the other some five and a half thousand years ago. Fourteen skeletons were found inside the earlier structure and another eight in the later extension. The site was substantially excavated and repaired in 1963 but, during an earlier excavation in 1919, what were thought to be two Iron Age currency bars were unearthed and greeted with a great deal of excitement. Sadly, after further examination these turned out to be rusted hinges of much more recent origin. </w:t>
      </w:r>
    </w:p>
    <w:p w14:paraId="458607AB" w14:textId="77777777" w:rsidR="00CD427E" w:rsidRPr="00960B17" w:rsidRDefault="00CD427E" w:rsidP="00CD427E">
      <w:pPr>
        <w:spacing w:after="0" w:line="240" w:lineRule="auto"/>
        <w:rPr>
          <w:rFonts w:ascii="Times New Roman" w:hAnsi="Times New Roman" w:cs="Times New Roman"/>
          <w:b/>
        </w:rPr>
      </w:pPr>
      <w:r w:rsidRPr="00960B17">
        <w:rPr>
          <w:rFonts w:ascii="Times New Roman" w:hAnsi="Times New Roman" w:cs="Times New Roman"/>
          <w:b/>
        </w:rPr>
        <w:t>[08</w:t>
      </w:r>
      <w:r>
        <w:rPr>
          <w:rFonts w:ascii="Times New Roman" w:hAnsi="Times New Roman" w:cs="Times New Roman"/>
          <w:b/>
        </w:rPr>
        <w:t>35</w:t>
      </w:r>
      <w:r w:rsidRPr="00960B17">
        <w:rPr>
          <w:rFonts w:ascii="Times New Roman" w:hAnsi="Times New Roman" w:cs="Times New Roman"/>
          <w:b/>
        </w:rPr>
        <w:t>]</w:t>
      </w:r>
    </w:p>
    <w:p w14:paraId="41E10B08"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Other items allegedly recovered from the barrow are genuinely far more interesting. In March 1939 an unusual object was exhibited at a meeting of the Folklore Society – a carved disc-shaped piece of human bone inscribed with seven sets of marks, possibly some sort of runes, on its surface. This item, probably discovered by Gerald Gardner, who had done some digging around the site in 1932, was described as a ‘</w:t>
      </w:r>
      <w:r>
        <w:rPr>
          <w:rFonts w:ascii="Times New Roman" w:hAnsi="Times New Roman" w:cs="Times New Roman"/>
          <w:i/>
          <w:iCs/>
        </w:rPr>
        <w:t>witches moon-dial</w:t>
      </w:r>
      <w:r>
        <w:rPr>
          <w:rFonts w:ascii="Times New Roman" w:hAnsi="Times New Roman" w:cs="Times New Roman"/>
        </w:rPr>
        <w:t xml:space="preserve">’; the seven runic carvings were said to represent what witches call the </w:t>
      </w:r>
      <w:r>
        <w:rPr>
          <w:rFonts w:ascii="Times New Roman" w:hAnsi="Times New Roman" w:cs="Times New Roman"/>
          <w:i/>
          <w:iCs/>
        </w:rPr>
        <w:t>seven hours of dread</w:t>
      </w:r>
      <w:r>
        <w:rPr>
          <w:rFonts w:ascii="Times New Roman" w:hAnsi="Times New Roman" w:cs="Times New Roman"/>
        </w:rPr>
        <w:t xml:space="preserve">. With a stick through the </w:t>
      </w:r>
      <w:proofErr w:type="spellStart"/>
      <w:r>
        <w:rPr>
          <w:rFonts w:ascii="Times New Roman" w:hAnsi="Times New Roman" w:cs="Times New Roman"/>
        </w:rPr>
        <w:t>centre</w:t>
      </w:r>
      <w:proofErr w:type="spellEnd"/>
      <w:r>
        <w:rPr>
          <w:rFonts w:ascii="Times New Roman" w:hAnsi="Times New Roman" w:cs="Times New Roman"/>
        </w:rPr>
        <w:t xml:space="preserve"> hole acting as handle and gnomon (the part that casts the shadow), it could indeed have functioned as a nocturnal version of a sundial. In addition to this artefact, a cunning woman named Mary Chalmers who lived at (probably) South Moreton and died in 1810, was supposed to have owned a skull which had been dug up from Wayland’s Smithy. She was said to use it in her magic, mostly curing sheep and cows for local people. It is interesting to discover evidence of an ongoing tradition of wise women in Moreton: hopefully Chalmers’s fortune-</w:t>
      </w:r>
      <w:proofErr w:type="spellStart"/>
      <w:r>
        <w:rPr>
          <w:rFonts w:ascii="Times New Roman" w:hAnsi="Times New Roman" w:cs="Times New Roman"/>
        </w:rPr>
        <w:t>tellings</w:t>
      </w:r>
      <w:proofErr w:type="spellEnd"/>
      <w:r>
        <w:rPr>
          <w:rFonts w:ascii="Times New Roman" w:hAnsi="Times New Roman" w:cs="Times New Roman"/>
        </w:rPr>
        <w:t xml:space="preserve"> were a little less opaque than those of her successor.</w:t>
      </w:r>
    </w:p>
    <w:p w14:paraId="7170F890" w14:textId="77777777" w:rsidR="00CD427E" w:rsidRDefault="00CD427E" w:rsidP="00CD427E">
      <w:pPr>
        <w:spacing w:after="0" w:line="240" w:lineRule="auto"/>
        <w:rPr>
          <w:rFonts w:ascii="Times New Roman" w:hAnsi="Times New Roman" w:cs="Times New Roman"/>
        </w:rPr>
      </w:pPr>
    </w:p>
    <w:p w14:paraId="15FC912B"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While only a couple of chambers are accessible to visitors at the tomb there is a persistent belief that a tunnel runs from somewhere deeper inside the barrow all the way to Ashbury Coombes about a mile away up towards the Downs. In Victorian times local shepherds would strike their crooks on the ground and claim to be able to hear a hollow echo from the subterranean passage. There is variant of this story which has the tunnel running towards the White Horse.</w:t>
      </w:r>
    </w:p>
    <w:p w14:paraId="1559E4FB" w14:textId="77777777" w:rsidR="00CD427E" w:rsidRDefault="00CD427E" w:rsidP="00CD427E">
      <w:pPr>
        <w:spacing w:after="0" w:line="240" w:lineRule="auto"/>
        <w:rPr>
          <w:rFonts w:ascii="Times New Roman" w:hAnsi="Times New Roman" w:cs="Times New Roman"/>
        </w:rPr>
      </w:pPr>
    </w:p>
    <w:p w14:paraId="34B23A2A" w14:textId="77777777" w:rsidR="00CD427E" w:rsidRDefault="00CD427E" w:rsidP="00CD427E">
      <w:pPr>
        <w:spacing w:after="0" w:line="240" w:lineRule="auto"/>
        <w:rPr>
          <w:rFonts w:ascii="Times New Roman" w:hAnsi="Times New Roman" w:cs="Times New Roman"/>
        </w:rPr>
      </w:pPr>
      <w:r>
        <w:rPr>
          <w:rFonts w:ascii="Times New Roman" w:hAnsi="Times New Roman" w:cs="Times New Roman"/>
        </w:rPr>
        <w:t xml:space="preserve">Another, lesser-known, legend from the site refers to the time Wayland decided to employ the services of an assistant, a local country boy (or, in some versions, a young imp) by the name of Flibbertigibbet. One day Wayland discovered that he had exhausted his supply of nails and sent </w:t>
      </w:r>
      <w:r>
        <w:rPr>
          <w:rFonts w:ascii="Times New Roman" w:hAnsi="Times New Roman" w:cs="Times New Roman"/>
        </w:rPr>
        <w:lastRenderedPageBreak/>
        <w:t xml:space="preserve">his errand boy down into the Vale to arrange the purchase of more. Like most young boys sent off to run errands on a sunny afternoon Flibbertigibbet did not take his task too seriously and stopped frequently along the way to search for birds’ nests in the hedgerows. After two hours of waiting and with work in the form of a local horse waiting to be shod Wayland became irate; in </w:t>
      </w:r>
      <w:proofErr w:type="gramStart"/>
      <w:r>
        <w:rPr>
          <w:rFonts w:ascii="Times New Roman" w:hAnsi="Times New Roman" w:cs="Times New Roman"/>
        </w:rPr>
        <w:t>fact</w:t>
      </w:r>
      <w:proofErr w:type="gramEnd"/>
      <w:r>
        <w:rPr>
          <w:rFonts w:ascii="Times New Roman" w:hAnsi="Times New Roman" w:cs="Times New Roman"/>
        </w:rPr>
        <w:t xml:space="preserve"> his legendary temper began to </w:t>
      </w:r>
      <w:proofErr w:type="spellStart"/>
      <w:r>
        <w:rPr>
          <w:rFonts w:ascii="Times New Roman" w:hAnsi="Times New Roman" w:cs="Times New Roman"/>
        </w:rPr>
        <w:t>smoulder</w:t>
      </w:r>
      <w:proofErr w:type="spellEnd"/>
      <w:r>
        <w:rPr>
          <w:rFonts w:ascii="Times New Roman" w:hAnsi="Times New Roman" w:cs="Times New Roman"/>
        </w:rPr>
        <w:t xml:space="preserve">. Casting his gaze around the Vale spread out below him he spotted his errant apprentice with his arm deep within a hawthorn bush, searching no doubt for eggs. This sight so infuriated the smith that he picked up his anvil stone and hurled it in the direction of the wayward boy. Thanks to the smith’s incredible strength the stone flew a full two miles, but even this prodigious feat was only just sufficient. The rock came crashing to the ground, grazing the boy’s heel and doubtless causing considerable consternation. Flibbertigibbet immediately burst into tears and belatedly ran off towards the nearest village to collect the nails. Locals who witnessed the event immediately christened the place </w:t>
      </w:r>
      <w:proofErr w:type="spellStart"/>
      <w:r>
        <w:rPr>
          <w:rFonts w:ascii="Times New Roman" w:hAnsi="Times New Roman" w:cs="Times New Roman"/>
        </w:rPr>
        <w:t>Snivelling</w:t>
      </w:r>
      <w:proofErr w:type="spellEnd"/>
      <w:r>
        <w:rPr>
          <w:rFonts w:ascii="Times New Roman" w:hAnsi="Times New Roman" w:cs="Times New Roman"/>
        </w:rPr>
        <w:t xml:space="preserve"> Corner and the anvil stone can be seen at the spot near Ashbury to this very day, as can the indentation </w:t>
      </w:r>
      <w:proofErr w:type="gramStart"/>
      <w:r>
        <w:rPr>
          <w:rFonts w:ascii="Times New Roman" w:hAnsi="Times New Roman" w:cs="Times New Roman"/>
        </w:rPr>
        <w:t>caused</w:t>
      </w:r>
      <w:proofErr w:type="gramEnd"/>
      <w:r>
        <w:rPr>
          <w:rFonts w:ascii="Times New Roman" w:hAnsi="Times New Roman" w:cs="Times New Roman"/>
        </w:rPr>
        <w:t xml:space="preserve"> as it landed on the heel of the indolent Flibbertigibbet.</w:t>
      </w:r>
    </w:p>
    <w:p w14:paraId="346E33F3" w14:textId="77777777" w:rsidR="00CD427E" w:rsidRDefault="00CD427E" w:rsidP="00CD427E">
      <w:pPr>
        <w:spacing w:after="0" w:line="240" w:lineRule="auto"/>
        <w:rPr>
          <w:rFonts w:ascii="Times New Roman" w:hAnsi="Times New Roman" w:cs="Times New Roman"/>
        </w:rPr>
      </w:pPr>
    </w:p>
    <w:p w14:paraId="02CBD131" w14:textId="03327637" w:rsidR="00CD427E" w:rsidRDefault="00CD427E" w:rsidP="00CD427E">
      <w:pPr>
        <w:spacing w:after="0" w:line="240" w:lineRule="auto"/>
        <w:rPr>
          <w:rFonts w:ascii="Times New Roman" w:hAnsi="Times New Roman" w:cs="Times New Roman"/>
          <w:i/>
        </w:rPr>
      </w:pPr>
      <w:r>
        <w:rPr>
          <w:rFonts w:ascii="Times New Roman" w:hAnsi="Times New Roman" w:cs="Times New Roman"/>
        </w:rPr>
        <w:t xml:space="preserve">There is a ghost story of a more orthodox sort associated with the Ridgeway near Wayland’s Smithy which concerns a hiker who camped nearby sometime in the early years of the twentieth century. During the night he was wakened by a great uproar which sounded as if a large number of men and horses were either making or breaking camp. When he awoke the following </w:t>
      </w:r>
      <w:proofErr w:type="gramStart"/>
      <w:r>
        <w:rPr>
          <w:rFonts w:ascii="Times New Roman" w:hAnsi="Times New Roman" w:cs="Times New Roman"/>
        </w:rPr>
        <w:t>morning</w:t>
      </w:r>
      <w:proofErr w:type="gramEnd"/>
      <w:r>
        <w:rPr>
          <w:rFonts w:ascii="Times New Roman" w:hAnsi="Times New Roman" w:cs="Times New Roman"/>
        </w:rPr>
        <w:t xml:space="preserve"> the </w:t>
      </w:r>
      <w:proofErr w:type="spellStart"/>
      <w:r>
        <w:rPr>
          <w:rFonts w:ascii="Times New Roman" w:hAnsi="Times New Roman" w:cs="Times New Roman"/>
        </w:rPr>
        <w:t>traveller</w:t>
      </w:r>
      <w:proofErr w:type="spellEnd"/>
      <w:r>
        <w:rPr>
          <w:rFonts w:ascii="Times New Roman" w:hAnsi="Times New Roman" w:cs="Times New Roman"/>
        </w:rPr>
        <w:t xml:space="preserve"> remembered the night-time commotion and resolved to investigate. Working on the assumption that, since he had not noticed them before making his own camp they must have been setting up during the night, he went over to where he had heard the noises, expecting to see a sizable group of men camped out. To his surprise not only was there no-one in evidence at all but, even though the grass was damp with morning dew, there was not the slightest sign to indicate that anyone had ever been there during the night. Mystified as to what might have </w:t>
      </w:r>
      <w:proofErr w:type="gramStart"/>
      <w:r>
        <w:rPr>
          <w:rFonts w:ascii="Times New Roman" w:hAnsi="Times New Roman" w:cs="Times New Roman"/>
        </w:rPr>
        <w:t>happened</w:t>
      </w:r>
      <w:proofErr w:type="gramEnd"/>
      <w:r>
        <w:rPr>
          <w:rFonts w:ascii="Times New Roman" w:hAnsi="Times New Roman" w:cs="Times New Roman"/>
        </w:rPr>
        <w:t xml:space="preserve"> he mentioned his experience later to a local man who matter-of-factly commented, </w:t>
      </w:r>
      <w:r>
        <w:rPr>
          <w:rFonts w:ascii="Times New Roman" w:hAnsi="Times New Roman" w:cs="Times New Roman"/>
          <w:i/>
        </w:rPr>
        <w:t>‘it would be them Romans you heard’.</w:t>
      </w:r>
    </w:p>
    <w:p w14:paraId="433FFD1F" w14:textId="08DE54EC" w:rsidR="00CD427E" w:rsidRDefault="00CD427E" w:rsidP="00CD427E">
      <w:pPr>
        <w:spacing w:after="0" w:line="240" w:lineRule="auto"/>
        <w:rPr>
          <w:rFonts w:ascii="Times New Roman" w:hAnsi="Times New Roman" w:cs="Times New Roman"/>
        </w:rPr>
      </w:pPr>
    </w:p>
    <w:p w14:paraId="546CA039" w14:textId="145B66E3" w:rsidR="00CD427E" w:rsidRDefault="00CD427E" w:rsidP="00CD427E">
      <w:pPr>
        <w:spacing w:after="0" w:line="240" w:lineRule="auto"/>
        <w:rPr>
          <w:rFonts w:ascii="Times New Roman" w:hAnsi="Times New Roman" w:cs="Times New Roman"/>
        </w:rPr>
      </w:pPr>
    </w:p>
    <w:p w14:paraId="799D409C" w14:textId="20C4AA9E" w:rsidR="00CD427E" w:rsidRDefault="00CD427E" w:rsidP="00CD427E">
      <w:pPr>
        <w:spacing w:after="0" w:line="240" w:lineRule="auto"/>
        <w:rPr>
          <w:rFonts w:ascii="Times New Roman" w:hAnsi="Times New Roman" w:cs="Times New Roman"/>
        </w:rPr>
      </w:pPr>
    </w:p>
    <w:p w14:paraId="33D2324F" w14:textId="21E0E268" w:rsidR="00CD427E" w:rsidRDefault="00CD427E" w:rsidP="00CD427E">
      <w:pPr>
        <w:spacing w:after="0" w:line="240" w:lineRule="auto"/>
        <w:rPr>
          <w:rFonts w:ascii="Times New Roman" w:hAnsi="Times New Roman" w:cs="Times New Roman"/>
        </w:rPr>
      </w:pPr>
    </w:p>
    <w:p w14:paraId="4B5A843A" w14:textId="6A8F73BE" w:rsidR="00CD427E" w:rsidRDefault="00CD427E" w:rsidP="00CD427E">
      <w:pPr>
        <w:spacing w:after="0" w:line="240" w:lineRule="auto"/>
        <w:rPr>
          <w:rFonts w:ascii="Times New Roman" w:hAnsi="Times New Roman" w:cs="Times New Roman"/>
        </w:rPr>
      </w:pPr>
    </w:p>
    <w:p w14:paraId="1C583597" w14:textId="6631F456" w:rsidR="00CD427E" w:rsidRDefault="00CD427E" w:rsidP="00CD427E">
      <w:pPr>
        <w:spacing w:after="0" w:line="240" w:lineRule="auto"/>
        <w:rPr>
          <w:rFonts w:ascii="Times New Roman" w:hAnsi="Times New Roman" w:cs="Times New Roman"/>
        </w:rPr>
      </w:pPr>
      <w:r>
        <w:rPr>
          <w:rFonts w:ascii="Times New Roman" w:hAnsi="Times New Roman" w:cs="Times New Roman"/>
        </w:rPr>
        <w:t>Plus, a stor</w:t>
      </w:r>
      <w:r w:rsidR="009113CD">
        <w:rPr>
          <w:rFonts w:ascii="Times New Roman" w:hAnsi="Times New Roman" w:cs="Times New Roman"/>
        </w:rPr>
        <w:t>y</w:t>
      </w:r>
      <w:r>
        <w:rPr>
          <w:rFonts w:ascii="Times New Roman" w:hAnsi="Times New Roman" w:cs="Times New Roman"/>
        </w:rPr>
        <w:t xml:space="preserve"> from The Ox-Files</w:t>
      </w:r>
      <w:r w:rsidR="009113CD">
        <w:rPr>
          <w:rFonts w:ascii="Times New Roman" w:hAnsi="Times New Roman" w:cs="Times New Roman"/>
        </w:rPr>
        <w:t xml:space="preserve"> with a connection to witchcraft</w:t>
      </w:r>
    </w:p>
    <w:p w14:paraId="257781C0" w14:textId="74B97BE9" w:rsidR="009113CD" w:rsidRDefault="009113CD" w:rsidP="00CD427E">
      <w:pPr>
        <w:spacing w:after="0" w:line="240" w:lineRule="auto"/>
        <w:rPr>
          <w:rFonts w:ascii="Times New Roman" w:hAnsi="Times New Roman" w:cs="Times New Roman"/>
        </w:rPr>
      </w:pPr>
    </w:p>
    <w:p w14:paraId="73A2217D" w14:textId="6624AD44" w:rsidR="009113CD" w:rsidRDefault="009113CD" w:rsidP="009113CD">
      <w:pPr>
        <w:spacing w:after="0" w:line="360" w:lineRule="auto"/>
      </w:pPr>
      <w:r w:rsidRPr="00AA7AB8">
        <w:t>Alfred Beesley's</w:t>
      </w:r>
      <w:r>
        <w:t xml:space="preserve"> </w:t>
      </w:r>
      <w:r w:rsidRPr="00D108C2">
        <w:rPr>
          <w:i/>
          <w:iCs/>
        </w:rPr>
        <w:t>History of Banbury</w:t>
      </w:r>
      <w:r>
        <w:t xml:space="preserve"> the tells the tale of an ancient ash tree which grew atop Barrow Hill, an ancient burial mound just outside the village of </w:t>
      </w:r>
      <w:proofErr w:type="spellStart"/>
      <w:r>
        <w:t>Sulgrave</w:t>
      </w:r>
      <w:proofErr w:type="spellEnd"/>
      <w:r>
        <w:t>, which was used as a gathering place for the local coven. Being unwilling to host this kind of company the villagers decided to chop down and burn the tree</w:t>
      </w:r>
      <w:r>
        <w:rPr>
          <w:rStyle w:val="FootnoteReference"/>
        </w:rPr>
        <w:footnoteReference w:id="2"/>
      </w:r>
      <w:r>
        <w:t xml:space="preserve"> in the hope that the witches would take their coven elsewhere. However, understandably unwilling to be driven away, the </w:t>
      </w:r>
      <w:r>
        <w:lastRenderedPageBreak/>
        <w:t xml:space="preserve">witches cast a great illusion and as the villagers marched on the </w:t>
      </w:r>
      <w:proofErr w:type="gramStart"/>
      <w:r>
        <w:t>hill</w:t>
      </w:r>
      <w:proofErr w:type="gramEnd"/>
      <w:r>
        <w:t xml:space="preserve"> they looked back towards their homes to see flames and smoke engulfing them. Rushing back to douse the flames the tree was forgotten, and the witches were able to remain. Of course, why the people of </w:t>
      </w:r>
      <w:proofErr w:type="spellStart"/>
      <w:r>
        <w:t>Sulgrave</w:t>
      </w:r>
      <w:proofErr w:type="spellEnd"/>
      <w:r>
        <w:t xml:space="preserve"> did not return even more enraged at having been tricked is never explained. Presumably they took this as a warning that the next fire might be real.</w:t>
      </w:r>
    </w:p>
    <w:p w14:paraId="2817F9E0" w14:textId="77777777" w:rsidR="009113CD" w:rsidRDefault="009113CD" w:rsidP="009113CD">
      <w:pPr>
        <w:spacing w:after="0" w:line="360" w:lineRule="auto"/>
      </w:pPr>
    </w:p>
    <w:p w14:paraId="0AD39FB2" w14:textId="43323A8F" w:rsidR="009113CD" w:rsidRDefault="009113CD" w:rsidP="00CD427E">
      <w:pPr>
        <w:spacing w:after="0" w:line="240" w:lineRule="auto"/>
        <w:rPr>
          <w:rFonts w:ascii="Times New Roman" w:hAnsi="Times New Roman" w:cs="Times New Roman"/>
        </w:rPr>
      </w:pPr>
    </w:p>
    <w:p w14:paraId="78FD4BB3" w14:textId="284E1202" w:rsidR="009113CD" w:rsidRDefault="009113CD" w:rsidP="00CD427E">
      <w:pPr>
        <w:spacing w:after="0" w:line="240" w:lineRule="auto"/>
        <w:rPr>
          <w:rFonts w:ascii="Times New Roman" w:hAnsi="Times New Roman" w:cs="Times New Roman"/>
        </w:rPr>
      </w:pPr>
    </w:p>
    <w:p w14:paraId="5615937E" w14:textId="239FE57E" w:rsidR="009113CD" w:rsidRPr="009113CD" w:rsidRDefault="009113CD" w:rsidP="009113CD">
      <w:pPr>
        <w:spacing w:after="0" w:line="360" w:lineRule="auto"/>
      </w:pPr>
      <w:r w:rsidRPr="009113CD">
        <w:t>And this is just an unused (so far) snippet from my notes</w:t>
      </w:r>
      <w:r>
        <w:t xml:space="preserve"> with a fairy connection</w:t>
      </w:r>
      <w:r w:rsidRPr="009113CD">
        <w:t>:</w:t>
      </w:r>
    </w:p>
    <w:p w14:paraId="4BEF6D0D" w14:textId="3B377A05" w:rsidR="009113CD" w:rsidRPr="009113CD" w:rsidRDefault="009113CD" w:rsidP="009113CD">
      <w:pPr>
        <w:spacing w:after="0" w:line="360" w:lineRule="auto"/>
      </w:pPr>
    </w:p>
    <w:p w14:paraId="69D58716" w14:textId="77777777" w:rsidR="009113CD" w:rsidRDefault="009113CD" w:rsidP="009113CD">
      <w:pPr>
        <w:spacing w:after="0" w:line="360" w:lineRule="auto"/>
      </w:pPr>
      <w:r>
        <w:t xml:space="preserve">From Tolkien and elves to fairy rings. Eighteenth century </w:t>
      </w:r>
      <w:proofErr w:type="spellStart"/>
      <w:r>
        <w:t>Oxfordshire</w:t>
      </w:r>
      <w:proofErr w:type="spellEnd"/>
      <w:r>
        <w:t xml:space="preserve"> antiquary Thomas Delafield mentions a mysterious chant heard in the 19th century at Aldwell, which lies between </w:t>
      </w:r>
      <w:proofErr w:type="spellStart"/>
      <w:r>
        <w:t>Thame</w:t>
      </w:r>
      <w:proofErr w:type="spellEnd"/>
      <w:r>
        <w:t xml:space="preserve"> and Watlington, coming from near Aldwell Cop, an ancient earthwork which was traditionally thought to be a fairy mound: </w:t>
      </w:r>
    </w:p>
    <w:p w14:paraId="3FAC3EC5" w14:textId="77777777" w:rsidR="009113CD" w:rsidRDefault="009113CD" w:rsidP="009113CD">
      <w:pPr>
        <w:spacing w:after="0" w:line="360" w:lineRule="auto"/>
      </w:pPr>
    </w:p>
    <w:p w14:paraId="4DF0D4FF" w14:textId="77777777" w:rsidR="009113CD" w:rsidRPr="009113CD" w:rsidRDefault="009113CD" w:rsidP="009113CD">
      <w:pPr>
        <w:spacing w:after="0" w:line="360" w:lineRule="auto"/>
      </w:pPr>
      <w:r w:rsidRPr="009113CD">
        <w:t>At Aldwell cop there stands a cup,</w:t>
      </w:r>
    </w:p>
    <w:p w14:paraId="2B2814C7" w14:textId="77777777" w:rsidR="009113CD" w:rsidRPr="009113CD" w:rsidRDefault="009113CD" w:rsidP="009113CD">
      <w:pPr>
        <w:spacing w:after="0" w:line="360" w:lineRule="auto"/>
      </w:pPr>
      <w:r w:rsidRPr="009113CD">
        <w:t>Drink the drink and eat the sop,</w:t>
      </w:r>
    </w:p>
    <w:p w14:paraId="3BB1DD7A" w14:textId="77777777" w:rsidR="009113CD" w:rsidRPr="009113CD" w:rsidRDefault="009113CD" w:rsidP="009113CD">
      <w:pPr>
        <w:spacing w:after="0" w:line="360" w:lineRule="auto"/>
      </w:pPr>
      <w:r w:rsidRPr="009113CD">
        <w:t>And set the cup on Aldwell Cop</w:t>
      </w:r>
    </w:p>
    <w:p w14:paraId="318A5A3A" w14:textId="77777777" w:rsidR="009113CD" w:rsidRDefault="009113CD" w:rsidP="009113CD">
      <w:pPr>
        <w:spacing w:after="0" w:line="360" w:lineRule="auto"/>
      </w:pPr>
    </w:p>
    <w:p w14:paraId="5A50D3AD" w14:textId="3B1528C7" w:rsidR="009113CD" w:rsidRDefault="009113CD" w:rsidP="009113CD">
      <w:pPr>
        <w:spacing w:after="0" w:line="360" w:lineRule="auto"/>
      </w:pPr>
      <w:r>
        <w:t xml:space="preserve">Given the reputation of </w:t>
      </w:r>
      <w:r w:rsidRPr="009113CD">
        <w:t>The Gentry</w:t>
      </w:r>
      <w:r>
        <w:t xml:space="preserve"> as they were often called drinking the cup might have been rather risky.</w:t>
      </w:r>
    </w:p>
    <w:p w14:paraId="35CA351B" w14:textId="29642C58" w:rsidR="009113CD" w:rsidRDefault="009113CD" w:rsidP="009113CD">
      <w:pPr>
        <w:spacing w:after="0" w:line="360" w:lineRule="auto"/>
      </w:pPr>
    </w:p>
    <w:p w14:paraId="0305F627" w14:textId="77777777" w:rsidR="009113CD" w:rsidRPr="009113CD" w:rsidRDefault="009113CD" w:rsidP="009113CD">
      <w:pPr>
        <w:spacing w:after="0" w:line="360" w:lineRule="auto"/>
      </w:pPr>
    </w:p>
    <w:p w14:paraId="2DD39AC6" w14:textId="75C946A1" w:rsidR="00CD427E" w:rsidRPr="001C44A6" w:rsidRDefault="009113CD" w:rsidP="001C44A6">
      <w:pPr>
        <w:spacing w:after="0" w:line="360" w:lineRule="auto"/>
      </w:pPr>
      <w:r w:rsidRPr="001C44A6">
        <w:t>Hope some of these are useful!</w:t>
      </w:r>
    </w:p>
    <w:p w14:paraId="52AA132E" w14:textId="61AEAA0B" w:rsidR="009113CD" w:rsidRPr="001C44A6" w:rsidRDefault="009113CD" w:rsidP="001C44A6">
      <w:pPr>
        <w:spacing w:after="0" w:line="360" w:lineRule="auto"/>
      </w:pPr>
    </w:p>
    <w:p w14:paraId="04BE5C24" w14:textId="586C72ED" w:rsidR="009113CD" w:rsidRPr="001C44A6" w:rsidRDefault="009113CD" w:rsidP="001C44A6">
      <w:pPr>
        <w:spacing w:after="0" w:line="360" w:lineRule="auto"/>
      </w:pPr>
      <w:r w:rsidRPr="001C44A6">
        <w:t>Mike</w:t>
      </w:r>
    </w:p>
    <w:p w14:paraId="5E680954" w14:textId="77777777" w:rsidR="00CD427E" w:rsidRPr="001C44A6" w:rsidRDefault="00CD427E" w:rsidP="001C44A6">
      <w:pPr>
        <w:spacing w:after="0" w:line="360" w:lineRule="auto"/>
      </w:pPr>
    </w:p>
    <w:p w14:paraId="253AF747" w14:textId="2B606C3B" w:rsidR="00CD427E" w:rsidRPr="00CD427E" w:rsidRDefault="00CD427E">
      <w:pPr>
        <w:rPr>
          <w:lang w:val="en-GB"/>
        </w:rPr>
      </w:pPr>
    </w:p>
    <w:sectPr w:rsidR="00CD427E" w:rsidRPr="00CD42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EBF57B" w14:textId="77777777" w:rsidR="00CD427E" w:rsidRDefault="00CD427E" w:rsidP="00CD427E">
      <w:pPr>
        <w:spacing w:after="0" w:line="240" w:lineRule="auto"/>
      </w:pPr>
      <w:r>
        <w:separator/>
      </w:r>
    </w:p>
  </w:endnote>
  <w:endnote w:type="continuationSeparator" w:id="0">
    <w:p w14:paraId="5E33462A" w14:textId="77777777" w:rsidR="00CD427E" w:rsidRDefault="00CD427E" w:rsidP="00CD42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re Baskerville">
    <w:panose1 w:val="02000000000000000000"/>
    <w:charset w:val="00"/>
    <w:family w:val="modern"/>
    <w:notTrueType/>
    <w:pitch w:val="variable"/>
    <w:sig w:usb0="A00000BF" w:usb1="5000005B" w:usb2="000000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0F449B" w14:textId="77777777" w:rsidR="00CD427E" w:rsidRDefault="00CD427E" w:rsidP="00CD427E">
      <w:pPr>
        <w:spacing w:after="0" w:line="240" w:lineRule="auto"/>
      </w:pPr>
      <w:r>
        <w:separator/>
      </w:r>
    </w:p>
  </w:footnote>
  <w:footnote w:type="continuationSeparator" w:id="0">
    <w:p w14:paraId="07B9B339" w14:textId="77777777" w:rsidR="00CD427E" w:rsidRDefault="00CD427E" w:rsidP="00CD427E">
      <w:pPr>
        <w:spacing w:after="0" w:line="240" w:lineRule="auto"/>
      </w:pPr>
      <w:r>
        <w:continuationSeparator/>
      </w:r>
    </w:p>
  </w:footnote>
  <w:footnote w:id="1">
    <w:p w14:paraId="3A87887C" w14:textId="77777777" w:rsidR="00CD427E" w:rsidRDefault="00CD427E" w:rsidP="00CD427E">
      <w:pPr>
        <w:pStyle w:val="FootnoteText"/>
      </w:pPr>
      <w:r>
        <w:rPr>
          <w:rStyle w:val="FootnoteReference"/>
        </w:rPr>
        <w:footnoteRef/>
      </w:r>
      <w:r>
        <w:t xml:space="preserve"> Perhaps he had also heard tell of golden coffins buried hereabouts.</w:t>
      </w:r>
    </w:p>
  </w:footnote>
  <w:footnote w:id="2">
    <w:p w14:paraId="2DEBB099" w14:textId="77777777" w:rsidR="009113CD" w:rsidRDefault="009113CD" w:rsidP="009113CD">
      <w:pPr>
        <w:pStyle w:val="FootnoteText"/>
      </w:pPr>
      <w:r>
        <w:rPr>
          <w:rStyle w:val="FootnoteReference"/>
        </w:rPr>
        <w:footnoteRef/>
      </w:r>
      <w:r>
        <w:t xml:space="preserve"> Ashes to ashes?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427E"/>
    <w:rsid w:val="000D781C"/>
    <w:rsid w:val="001C44A6"/>
    <w:rsid w:val="004406BF"/>
    <w:rsid w:val="009113CD"/>
    <w:rsid w:val="009663AA"/>
    <w:rsid w:val="00CD42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F52DF"/>
  <w15:chartTrackingRefBased/>
  <w15:docId w15:val="{2EB972D0-512D-4681-825F-E173DF8B1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781C"/>
    <w:rPr>
      <w:rFonts w:ascii="Libre Baskerville" w:hAnsi="Libre Baskerville"/>
      <w:sz w:val="24"/>
    </w:rPr>
  </w:style>
  <w:style w:type="paragraph" w:styleId="Heading2">
    <w:name w:val="heading 2"/>
    <w:basedOn w:val="Normal"/>
    <w:next w:val="Normal"/>
    <w:link w:val="Heading2Char"/>
    <w:qFormat/>
    <w:rsid w:val="00CD427E"/>
    <w:pPr>
      <w:keepNext/>
      <w:spacing w:after="0" w:line="276" w:lineRule="auto"/>
      <w:outlineLvl w:val="1"/>
    </w:pPr>
    <w:rPr>
      <w:rFonts w:ascii="Times New Roman" w:eastAsia="Calibri" w:hAnsi="Times New Roman" w:cs="Times New Roman"/>
      <w:b/>
      <w:bCs/>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D427E"/>
    <w:rPr>
      <w:rFonts w:ascii="Times New Roman" w:eastAsia="Calibri" w:hAnsi="Times New Roman" w:cs="Times New Roman"/>
      <w:b/>
      <w:bCs/>
      <w:lang w:val="en-GB"/>
    </w:rPr>
  </w:style>
  <w:style w:type="paragraph" w:styleId="FootnoteText">
    <w:name w:val="footnote text"/>
    <w:basedOn w:val="Normal"/>
    <w:link w:val="FootnoteTextChar"/>
    <w:uiPriority w:val="99"/>
    <w:semiHidden/>
    <w:unhideWhenUsed/>
    <w:rsid w:val="00CD427E"/>
    <w:pPr>
      <w:spacing w:after="200" w:line="276" w:lineRule="auto"/>
    </w:pPr>
    <w:rPr>
      <w:rFonts w:ascii="Arial" w:eastAsia="Calibri" w:hAnsi="Arial" w:cs="Arial"/>
      <w:sz w:val="16"/>
      <w:szCs w:val="20"/>
      <w:lang w:val="en-GB"/>
    </w:rPr>
  </w:style>
  <w:style w:type="character" w:customStyle="1" w:styleId="FootnoteTextChar">
    <w:name w:val="Footnote Text Char"/>
    <w:basedOn w:val="DefaultParagraphFont"/>
    <w:link w:val="FootnoteText"/>
    <w:uiPriority w:val="99"/>
    <w:semiHidden/>
    <w:rsid w:val="00CD427E"/>
    <w:rPr>
      <w:rFonts w:ascii="Arial" w:eastAsia="Calibri" w:hAnsi="Arial" w:cs="Arial"/>
      <w:sz w:val="16"/>
      <w:szCs w:val="20"/>
      <w:lang w:val="en-GB"/>
    </w:rPr>
  </w:style>
  <w:style w:type="character" w:styleId="FootnoteReference">
    <w:name w:val="footnote reference"/>
    <w:uiPriority w:val="99"/>
    <w:semiHidden/>
    <w:unhideWhenUsed/>
    <w:rsid w:val="00CD42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7</Pages>
  <Words>2548</Words>
  <Characters>14526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White</dc:creator>
  <cp:keywords/>
  <dc:description/>
  <cp:lastModifiedBy>Mike White</cp:lastModifiedBy>
  <cp:revision>1</cp:revision>
  <dcterms:created xsi:type="dcterms:W3CDTF">2024-03-15T11:22:00Z</dcterms:created>
  <dcterms:modified xsi:type="dcterms:W3CDTF">2024-03-15T11:37:00Z</dcterms:modified>
</cp:coreProperties>
</file>